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BAD50" w14:textId="151AB8F4" w:rsidR="00D04E2F" w:rsidRDefault="00D04E2F">
      <w:pPr>
        <w:rPr>
          <w:color w:val="FF0000"/>
          <w:sz w:val="36"/>
          <w:szCs w:val="36"/>
        </w:rPr>
      </w:pPr>
      <w:r w:rsidRPr="00D04E2F">
        <w:rPr>
          <w:color w:val="FF0000"/>
          <w:sz w:val="36"/>
          <w:szCs w:val="36"/>
        </w:rPr>
        <w:t>Hands On International Volunteer Trip to Puerto Rico.</w:t>
      </w:r>
    </w:p>
    <w:p w14:paraId="2C26A630" w14:textId="5E550F7B" w:rsidR="00B94714" w:rsidRPr="00AA44F7" w:rsidRDefault="00195043">
      <w:pPr>
        <w:rPr>
          <w:b/>
          <w:bCs/>
          <w:sz w:val="24"/>
          <w:szCs w:val="24"/>
        </w:rPr>
      </w:pPr>
      <w:r w:rsidRPr="00195043">
        <w:rPr>
          <w:noProof/>
        </w:rPr>
        <w:drawing>
          <wp:anchor distT="0" distB="0" distL="114300" distR="114300" simplePos="0" relativeHeight="251661312" behindDoc="1" locked="0" layoutInCell="1" allowOverlap="1" wp14:anchorId="1D635A90" wp14:editId="2C9EA097">
            <wp:simplePos x="0" y="0"/>
            <wp:positionH relativeFrom="column">
              <wp:posOffset>4162425</wp:posOffset>
            </wp:positionH>
            <wp:positionV relativeFrom="paragraph">
              <wp:posOffset>35560</wp:posOffset>
            </wp:positionV>
            <wp:extent cx="2081530" cy="1390650"/>
            <wp:effectExtent l="0" t="0" r="0" b="0"/>
            <wp:wrapTight wrapText="bothSides">
              <wp:wrapPolygon edited="0">
                <wp:start x="0" y="0"/>
                <wp:lineTo x="0" y="21304"/>
                <wp:lineTo x="21350" y="21304"/>
                <wp:lineTo x="21350" y="0"/>
                <wp:lineTo x="0" y="0"/>
              </wp:wrapPolygon>
            </wp:wrapTight>
            <wp:docPr id="1745772391" name="Picture 1" descr="A city next to the oce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772391" name="Picture 1" descr="A city next to the ocea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081530" cy="1390650"/>
                    </a:xfrm>
                    <a:prstGeom prst="rect">
                      <a:avLst/>
                    </a:prstGeom>
                  </pic:spPr>
                </pic:pic>
              </a:graphicData>
            </a:graphic>
          </wp:anchor>
        </w:drawing>
      </w:r>
      <w:r w:rsidR="00D04E2F">
        <w:rPr>
          <w:b/>
          <w:bCs/>
          <w:sz w:val="24"/>
          <w:szCs w:val="24"/>
        </w:rPr>
        <w:t xml:space="preserve">A </w:t>
      </w:r>
      <w:r w:rsidR="00BA6427" w:rsidRPr="00AA44F7">
        <w:rPr>
          <w:b/>
          <w:bCs/>
          <w:sz w:val="24"/>
          <w:szCs w:val="24"/>
        </w:rPr>
        <w:t>great</w:t>
      </w:r>
      <w:r w:rsidR="00B94714" w:rsidRPr="00AA44F7">
        <w:rPr>
          <w:b/>
          <w:bCs/>
          <w:sz w:val="24"/>
          <w:szCs w:val="24"/>
        </w:rPr>
        <w:t xml:space="preserve"> opportunity </w:t>
      </w:r>
      <w:r w:rsidR="00BA6427" w:rsidRPr="00AA44F7">
        <w:rPr>
          <w:b/>
          <w:bCs/>
          <w:sz w:val="24"/>
          <w:szCs w:val="24"/>
        </w:rPr>
        <w:t xml:space="preserve">for Rotarians </w:t>
      </w:r>
      <w:r w:rsidR="00B94714" w:rsidRPr="00AA44F7">
        <w:rPr>
          <w:b/>
          <w:bCs/>
          <w:sz w:val="24"/>
          <w:szCs w:val="24"/>
        </w:rPr>
        <w:t>to actively participate in a service project.</w:t>
      </w:r>
      <w:r w:rsidRPr="00195043">
        <w:t xml:space="preserve"> </w:t>
      </w:r>
    </w:p>
    <w:p w14:paraId="36DC5CA1" w14:textId="444E40B5" w:rsidR="00B94714" w:rsidRDefault="001F01B7">
      <w:r>
        <w:t>The Medford Rogue</w:t>
      </w:r>
      <w:r w:rsidR="00B94714">
        <w:t xml:space="preserve">, Jacksonville-Applegate and </w:t>
      </w:r>
      <w:r w:rsidR="00BA6427">
        <w:t xml:space="preserve">Reedsport </w:t>
      </w:r>
      <w:r>
        <w:t>Rotary Club</w:t>
      </w:r>
      <w:r w:rsidR="00B94714">
        <w:t>s</w:t>
      </w:r>
      <w:r>
        <w:t xml:space="preserve"> </w:t>
      </w:r>
      <w:r w:rsidR="00B94714">
        <w:t xml:space="preserve">have secured funding </w:t>
      </w:r>
      <w:r w:rsidR="00BB754C">
        <w:t xml:space="preserve">($18,000) </w:t>
      </w:r>
      <w:r>
        <w:t xml:space="preserve">to purchase </w:t>
      </w:r>
      <w:r w:rsidR="00B94714">
        <w:t xml:space="preserve">300 </w:t>
      </w:r>
      <w:r>
        <w:t>water filtration system components</w:t>
      </w:r>
      <w:r w:rsidR="00B94714">
        <w:t xml:space="preserve"> for families in Puerto Rico</w:t>
      </w:r>
      <w:r w:rsidR="00AA44F7">
        <w:t xml:space="preserve"> and many members of our clubs are planning to travel to Puerto Rico to help assemble and distribute these filters.</w:t>
      </w:r>
    </w:p>
    <w:p w14:paraId="107FD4AD" w14:textId="12D0E247" w:rsidR="00AA44F7" w:rsidRDefault="000753CD">
      <w:r w:rsidRPr="00BA6427">
        <w:t xml:space="preserve">The primary purpose of this trip is to improve the health of </w:t>
      </w:r>
      <w:r>
        <w:t>Puerto Rican</w:t>
      </w:r>
      <w:r w:rsidRPr="00BA6427">
        <w:t xml:space="preserve"> children, youth</w:t>
      </w:r>
      <w:r w:rsidR="00AA44F7">
        <w:t>,</w:t>
      </w:r>
      <w:r w:rsidRPr="00BA6427">
        <w:t xml:space="preserve"> and adults in the </w:t>
      </w:r>
      <w:r>
        <w:t>Yabucoa and Caguas communities</w:t>
      </w:r>
      <w:r w:rsidRPr="00BA6427">
        <w:t>. Water borne diseases, bad sanitary conditions</w:t>
      </w:r>
      <w:r w:rsidR="00AA44F7">
        <w:t>,</w:t>
      </w:r>
      <w:r w:rsidRPr="00BA6427">
        <w:t xml:space="preserve"> and lack of access to medical care are elements that are affecting the lives of </w:t>
      </w:r>
      <w:r>
        <w:t>rural</w:t>
      </w:r>
      <w:r w:rsidRPr="00BA6427">
        <w:t xml:space="preserve"> families in </w:t>
      </w:r>
      <w:r>
        <w:t>Puerto Rico, still recovering from massive hurricane damage and the covid epidemic</w:t>
      </w:r>
      <w:r w:rsidRPr="00BA6427">
        <w:t xml:space="preserve">. This project will provide microfiber water filters (designed to last 10 years and to filter 1 million gallons before replacement) for </w:t>
      </w:r>
      <w:r>
        <w:t>300</w:t>
      </w:r>
      <w:r w:rsidRPr="00BA6427">
        <w:t xml:space="preserve"> families</w:t>
      </w:r>
      <w:r>
        <w:t>.</w:t>
      </w:r>
    </w:p>
    <w:p w14:paraId="27C31291" w14:textId="57D43816" w:rsidR="004F5FD9" w:rsidRDefault="004358D9">
      <w:r>
        <w:t>Members of our clubs</w:t>
      </w:r>
      <w:r w:rsidR="00AA44F7">
        <w:t>, friends and families</w:t>
      </w:r>
      <w:r>
        <w:t xml:space="preserve"> have travelled to Guatemala </w:t>
      </w:r>
      <w:r w:rsidR="00AA44F7">
        <w:t xml:space="preserve">with Jorge as our team coordinator </w:t>
      </w:r>
      <w:r>
        <w:t xml:space="preserve">on five </w:t>
      </w:r>
      <w:r w:rsidR="00AA44F7">
        <w:t xml:space="preserve">similar </w:t>
      </w:r>
      <w:r>
        <w:t xml:space="preserve">trips to assemble and deliver water filters. </w:t>
      </w:r>
      <w:r w:rsidR="004F5FD9">
        <w:t xml:space="preserve">As we have discovered, </w:t>
      </w:r>
      <w:r w:rsidR="00AC03C2">
        <w:rPr>
          <w:noProof/>
        </w:rPr>
        <w:drawing>
          <wp:anchor distT="0" distB="0" distL="114300" distR="114300" simplePos="0" relativeHeight="251663360" behindDoc="0" locked="0" layoutInCell="1" allowOverlap="1" wp14:anchorId="0E6D951D" wp14:editId="4C672A24">
            <wp:simplePos x="0" y="0"/>
            <wp:positionH relativeFrom="column">
              <wp:posOffset>0</wp:posOffset>
            </wp:positionH>
            <wp:positionV relativeFrom="paragraph">
              <wp:posOffset>367030</wp:posOffset>
            </wp:positionV>
            <wp:extent cx="1987550" cy="1461770"/>
            <wp:effectExtent l="0" t="0" r="0" b="5080"/>
            <wp:wrapSquare wrapText="bothSides"/>
            <wp:docPr id="1486406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7550" cy="1461770"/>
                    </a:xfrm>
                    <a:prstGeom prst="rect">
                      <a:avLst/>
                    </a:prstGeom>
                    <a:noFill/>
                    <a:ln>
                      <a:noFill/>
                    </a:ln>
                  </pic:spPr>
                </pic:pic>
              </a:graphicData>
            </a:graphic>
          </wp:anchor>
        </w:drawing>
      </w:r>
      <w:r w:rsidR="004F5FD9">
        <w:t xml:space="preserve">international travel to help the less fortunate access clean water has two benefits to club members. One is the satisfaction of service and the other is the generation of enthusiasm for international work that members bring back to our club. </w:t>
      </w:r>
    </w:p>
    <w:p w14:paraId="66701462" w14:textId="58151A08" w:rsidR="004F5FD9" w:rsidRDefault="00AC03C2">
      <w:r w:rsidRPr="00AC03C2">
        <w:rPr>
          <w:b/>
          <w:bCs/>
          <w:noProof/>
        </w:rPr>
        <w:drawing>
          <wp:anchor distT="0" distB="0" distL="114300" distR="114300" simplePos="0" relativeHeight="251658240" behindDoc="0" locked="0" layoutInCell="1" allowOverlap="1" wp14:anchorId="1C4AD3C0" wp14:editId="2A4A7A7B">
            <wp:simplePos x="0" y="0"/>
            <wp:positionH relativeFrom="column">
              <wp:posOffset>4574540</wp:posOffset>
            </wp:positionH>
            <wp:positionV relativeFrom="paragraph">
              <wp:posOffset>810260</wp:posOffset>
            </wp:positionV>
            <wp:extent cx="1235075" cy="1371600"/>
            <wp:effectExtent l="0" t="0" r="3175" b="0"/>
            <wp:wrapSquare wrapText="bothSides"/>
            <wp:docPr id="334871172" name="Picture 1" descr="A person holding a white buc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871172" name="Picture 1" descr="A person holding a white bucke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5075" cy="1371600"/>
                    </a:xfrm>
                    <a:prstGeom prst="rect">
                      <a:avLst/>
                    </a:prstGeom>
                    <a:noFill/>
                  </pic:spPr>
                </pic:pic>
              </a:graphicData>
            </a:graphic>
            <wp14:sizeRelH relativeFrom="margin">
              <wp14:pctWidth>0</wp14:pctWidth>
            </wp14:sizeRelH>
            <wp14:sizeRelV relativeFrom="margin">
              <wp14:pctHeight>0</wp14:pctHeight>
            </wp14:sizeRelV>
          </wp:anchor>
        </w:drawing>
      </w:r>
      <w:r w:rsidR="004F5FD9">
        <w:t xml:space="preserve">Travel with Woodland Charities is incredibly easy. You send a check to cover </w:t>
      </w:r>
      <w:r w:rsidR="003653A2">
        <w:t>the room</w:t>
      </w:r>
      <w:r w:rsidR="004F5FD9">
        <w:t>, board and transportation, and buy your plane ticket. You are picked up at the airport in San Juan</w:t>
      </w:r>
      <w:r w:rsidR="00F77475">
        <w:t>, stay in a hotel, eat in restaurants, travel by bus, work hard and have plenty of time for experiencing the local community.</w:t>
      </w:r>
    </w:p>
    <w:p w14:paraId="5FEC9DC2" w14:textId="2A714FF4" w:rsidR="00AA44F7" w:rsidRPr="00AC03C2" w:rsidRDefault="004358D9">
      <w:pPr>
        <w:rPr>
          <w:b/>
          <w:bCs/>
        </w:rPr>
      </w:pPr>
      <w:r w:rsidRPr="00AC03C2">
        <w:rPr>
          <w:b/>
          <w:bCs/>
        </w:rPr>
        <w:t>Rotarians in District 5110</w:t>
      </w:r>
      <w:r w:rsidR="00F77475" w:rsidRPr="00AC03C2">
        <w:rPr>
          <w:b/>
          <w:bCs/>
        </w:rPr>
        <w:t xml:space="preserve"> would love the experience. </w:t>
      </w:r>
    </w:p>
    <w:p w14:paraId="47416428" w14:textId="13668AEF" w:rsidR="00BA6427" w:rsidRDefault="00F77475">
      <w:r w:rsidRPr="00AA44F7">
        <w:rPr>
          <w:b/>
          <w:bCs/>
        </w:rPr>
        <w:t>Would you</w:t>
      </w:r>
      <w:r w:rsidR="004358D9" w:rsidRPr="00AA44F7">
        <w:rPr>
          <w:b/>
          <w:bCs/>
        </w:rPr>
        <w:t xml:space="preserve"> </w:t>
      </w:r>
      <w:r w:rsidRPr="00AA44F7">
        <w:rPr>
          <w:b/>
          <w:bCs/>
        </w:rPr>
        <w:t>be interested in joining us?</w:t>
      </w:r>
      <w:r w:rsidR="00C34253" w:rsidRPr="00AA44F7">
        <w:rPr>
          <w:b/>
          <w:bCs/>
        </w:rPr>
        <w:t xml:space="preserve"> </w:t>
      </w:r>
    </w:p>
    <w:p w14:paraId="3373C258" w14:textId="140ED08F" w:rsidR="00BA6427" w:rsidRDefault="00BA6427" w:rsidP="00BA6427">
      <w:pPr>
        <w:pStyle w:val="NormalWeb"/>
        <w:spacing w:before="0" w:beforeAutospacing="0" w:after="0" w:afterAutospacing="0"/>
        <w:rPr>
          <w:rFonts w:asciiTheme="minorHAnsi" w:eastAsiaTheme="minorHAnsi" w:hAnsiTheme="minorHAnsi" w:cstheme="minorBidi"/>
          <w:kern w:val="2"/>
          <w:sz w:val="22"/>
          <w:szCs w:val="22"/>
          <w14:ligatures w14:val="standardContextual"/>
        </w:rPr>
      </w:pPr>
      <w:r w:rsidRPr="00BA6427">
        <w:rPr>
          <w:rFonts w:asciiTheme="minorHAnsi" w:eastAsiaTheme="minorHAnsi" w:hAnsiTheme="minorHAnsi" w:cstheme="minorBidi"/>
          <w:kern w:val="2"/>
          <w:sz w:val="22"/>
          <w:szCs w:val="22"/>
          <w14:ligatures w14:val="standardContextual"/>
        </w:rPr>
        <w:t xml:space="preserve">Our Team Coordinator for this trip is a fellow Rotarian and the Executive Director of Woodland Public Charity, Jorge D. </w:t>
      </w:r>
      <w:proofErr w:type="spellStart"/>
      <w:r w:rsidRPr="00BA6427">
        <w:rPr>
          <w:rFonts w:asciiTheme="minorHAnsi" w:eastAsiaTheme="minorHAnsi" w:hAnsiTheme="minorHAnsi" w:cstheme="minorBidi"/>
          <w:kern w:val="2"/>
          <w:sz w:val="22"/>
          <w:szCs w:val="22"/>
          <w14:ligatures w14:val="standardContextual"/>
        </w:rPr>
        <w:t>Coromac</w:t>
      </w:r>
      <w:proofErr w:type="spellEnd"/>
      <w:r w:rsidRPr="00BA6427">
        <w:rPr>
          <w:rFonts w:asciiTheme="minorHAnsi" w:eastAsiaTheme="minorHAnsi" w:hAnsiTheme="minorHAnsi" w:cstheme="minorBidi"/>
          <w:kern w:val="2"/>
          <w:sz w:val="22"/>
          <w:szCs w:val="22"/>
          <w14:ligatures w14:val="standardContextual"/>
        </w:rPr>
        <w:t xml:space="preserve">, who will take care of our every need. </w:t>
      </w:r>
    </w:p>
    <w:p w14:paraId="6F1EF087" w14:textId="22C98DF5" w:rsidR="000753CD" w:rsidRPr="00BA6427" w:rsidRDefault="00AC03C2" w:rsidP="00BA6427">
      <w:pPr>
        <w:pStyle w:val="NormalWeb"/>
        <w:spacing w:before="0" w:beforeAutospacing="0" w:after="0" w:afterAutospacing="0"/>
        <w:rPr>
          <w:rFonts w:asciiTheme="minorHAnsi" w:eastAsiaTheme="minorHAnsi" w:hAnsiTheme="minorHAnsi" w:cstheme="minorBidi"/>
          <w:kern w:val="2"/>
          <w:sz w:val="22"/>
          <w:szCs w:val="22"/>
          <w14:ligatures w14:val="standardContextual"/>
        </w:rPr>
      </w:pPr>
      <w:r>
        <w:rPr>
          <w:noProof/>
          <w:color w:val="FF0000"/>
          <w:sz w:val="36"/>
          <w:szCs w:val="36"/>
        </w:rPr>
        <w:drawing>
          <wp:anchor distT="0" distB="0" distL="114300" distR="114300" simplePos="0" relativeHeight="251662336" behindDoc="1" locked="0" layoutInCell="1" allowOverlap="1" wp14:anchorId="3E52E404" wp14:editId="06497DAE">
            <wp:simplePos x="0" y="0"/>
            <wp:positionH relativeFrom="margin">
              <wp:align>left</wp:align>
            </wp:positionH>
            <wp:positionV relativeFrom="paragraph">
              <wp:posOffset>1</wp:posOffset>
            </wp:positionV>
            <wp:extent cx="2235251" cy="1675084"/>
            <wp:effectExtent l="0" t="0" r="0" b="1905"/>
            <wp:wrapTight wrapText="bothSides">
              <wp:wrapPolygon edited="0">
                <wp:start x="0" y="0"/>
                <wp:lineTo x="0" y="21379"/>
                <wp:lineTo x="21355" y="21379"/>
                <wp:lineTo x="21355" y="0"/>
                <wp:lineTo x="0" y="0"/>
              </wp:wrapPolygon>
            </wp:wrapTight>
            <wp:docPr id="704972554"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972554" name="Picture 1" descr="A group of people posing for a phot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5251" cy="16750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4E1258" w14:textId="5647FD34" w:rsidR="000753CD" w:rsidRDefault="00BA6427" w:rsidP="000753CD">
      <w:pPr>
        <w:pStyle w:val="NormalWeb"/>
        <w:spacing w:before="0" w:beforeAutospacing="0" w:after="0" w:afterAutospacing="0"/>
        <w:jc w:val="center"/>
        <w:textAlignment w:val="baseline"/>
        <w:rPr>
          <w:rFonts w:asciiTheme="minorHAnsi" w:eastAsiaTheme="minorHAnsi" w:hAnsiTheme="minorHAnsi" w:cstheme="minorBidi"/>
          <w:kern w:val="2"/>
          <w:sz w:val="22"/>
          <w:szCs w:val="22"/>
          <w14:ligatures w14:val="standardContextual"/>
        </w:rPr>
      </w:pPr>
      <w:r w:rsidRPr="00BA6427">
        <w:rPr>
          <w:rFonts w:asciiTheme="minorHAnsi" w:eastAsiaTheme="minorHAnsi" w:hAnsiTheme="minorHAnsi" w:cstheme="minorBidi"/>
          <w:kern w:val="2"/>
          <w:sz w:val="22"/>
          <w:szCs w:val="22"/>
          <w14:ligatures w14:val="standardContextual"/>
        </w:rPr>
        <w:t>Duration and cost of the trip:</w:t>
      </w:r>
    </w:p>
    <w:p w14:paraId="5AC5EBC0" w14:textId="07472D0F" w:rsidR="00BA6427" w:rsidRPr="00BA6427" w:rsidRDefault="00BA6427" w:rsidP="000753CD">
      <w:pPr>
        <w:pStyle w:val="NormalWeb"/>
        <w:spacing w:before="0" w:beforeAutospacing="0" w:after="0" w:afterAutospacing="0"/>
        <w:jc w:val="center"/>
        <w:textAlignment w:val="baseline"/>
        <w:rPr>
          <w:rFonts w:asciiTheme="minorHAnsi" w:eastAsiaTheme="minorHAnsi" w:hAnsiTheme="minorHAnsi" w:cstheme="minorBidi"/>
          <w:kern w:val="2"/>
          <w:sz w:val="22"/>
          <w:szCs w:val="22"/>
          <w14:ligatures w14:val="standardContextual"/>
        </w:rPr>
      </w:pPr>
      <w:r w:rsidRPr="00BA6427">
        <w:rPr>
          <w:rFonts w:asciiTheme="minorHAnsi" w:eastAsiaTheme="minorHAnsi" w:hAnsiTheme="minorHAnsi" w:cstheme="minorBidi"/>
          <w:kern w:val="2"/>
          <w:sz w:val="22"/>
          <w:szCs w:val="22"/>
          <w14:ligatures w14:val="standardContextual"/>
        </w:rPr>
        <w:t>(tax deductible)</w:t>
      </w:r>
    </w:p>
    <w:p w14:paraId="75F20B79" w14:textId="77777777" w:rsidR="00BA6427" w:rsidRDefault="00BA6427" w:rsidP="00BA6427">
      <w:pPr>
        <w:pStyle w:val="NormalWeb"/>
        <w:spacing w:before="0" w:beforeAutospacing="0" w:after="0" w:afterAutospacing="0"/>
        <w:textAlignment w:val="baseline"/>
        <w:rPr>
          <w:rFonts w:asciiTheme="minorHAnsi" w:eastAsiaTheme="minorHAnsi" w:hAnsiTheme="minorHAnsi" w:cstheme="minorBidi"/>
          <w:kern w:val="2"/>
          <w:sz w:val="18"/>
          <w:szCs w:val="18"/>
          <w14:ligatures w14:val="standardContextual"/>
        </w:rPr>
      </w:pPr>
      <w:r w:rsidRPr="000753CD">
        <w:rPr>
          <w:rFonts w:asciiTheme="minorHAnsi" w:eastAsiaTheme="minorHAnsi" w:hAnsiTheme="minorHAnsi" w:cstheme="minorBidi"/>
          <w:kern w:val="2"/>
          <w:sz w:val="18"/>
          <w:szCs w:val="18"/>
          <w14:ligatures w14:val="standardContextual"/>
        </w:rPr>
        <w:t>Includes in-country expenses: meals, lodging, ground transportation, translators, program administration expenses and evacuation insurance. Volunteers are responsible for purchasing their own roundtrip airplane ticket from the U.S.</w:t>
      </w:r>
    </w:p>
    <w:p w14:paraId="064035A4" w14:textId="4AA7646F" w:rsidR="000753CD" w:rsidRPr="000753CD" w:rsidRDefault="000753CD" w:rsidP="00BA6427">
      <w:pPr>
        <w:pStyle w:val="NormalWeb"/>
        <w:spacing w:before="0" w:beforeAutospacing="0" w:after="0" w:afterAutospacing="0"/>
        <w:textAlignment w:val="baseline"/>
        <w:rPr>
          <w:rFonts w:asciiTheme="minorHAnsi" w:eastAsiaTheme="minorHAnsi" w:hAnsiTheme="minorHAnsi" w:cstheme="minorBidi"/>
          <w:kern w:val="2"/>
          <w:sz w:val="18"/>
          <w:szCs w:val="18"/>
          <w14:ligatures w14:val="standardContextual"/>
        </w:rPr>
      </w:pPr>
    </w:p>
    <w:p w14:paraId="61AF2248" w14:textId="0A0BF1D1" w:rsidR="00BA6427" w:rsidRDefault="00BA6427" w:rsidP="00BA6427">
      <w:pPr>
        <w:pStyle w:val="NormalWeb"/>
        <w:spacing w:before="0" w:beforeAutospacing="0" w:after="0" w:afterAutospacing="0"/>
        <w:textAlignment w:val="baseline"/>
        <w:rPr>
          <w:rFonts w:asciiTheme="minorHAnsi" w:eastAsiaTheme="minorHAnsi" w:hAnsiTheme="minorHAnsi" w:cstheme="minorBidi"/>
          <w:kern w:val="2"/>
          <w:sz w:val="22"/>
          <w:szCs w:val="22"/>
          <w14:ligatures w14:val="standardContextual"/>
        </w:rPr>
      </w:pPr>
      <w:r w:rsidRPr="00BA6427">
        <w:rPr>
          <w:rFonts w:asciiTheme="minorHAnsi" w:eastAsiaTheme="minorHAnsi" w:hAnsiTheme="minorHAnsi" w:cstheme="minorBidi"/>
          <w:kern w:val="2"/>
          <w:sz w:val="22"/>
          <w:szCs w:val="22"/>
          <w14:ligatures w14:val="standardContextual"/>
        </w:rPr>
        <w:t xml:space="preserve"> * Please do not purchase your airplane ticket until approved by </w:t>
      </w:r>
      <w:r w:rsidR="00D04E2F">
        <w:rPr>
          <w:rFonts w:asciiTheme="minorHAnsi" w:eastAsiaTheme="minorHAnsi" w:hAnsiTheme="minorHAnsi" w:cstheme="minorBidi"/>
          <w:kern w:val="2"/>
          <w:sz w:val="22"/>
          <w:szCs w:val="22"/>
          <w14:ligatures w14:val="standardContextual"/>
        </w:rPr>
        <w:t xml:space="preserve">the </w:t>
      </w:r>
      <w:r w:rsidRPr="00BA6427">
        <w:rPr>
          <w:rFonts w:asciiTheme="minorHAnsi" w:eastAsiaTheme="minorHAnsi" w:hAnsiTheme="minorHAnsi" w:cstheme="minorBidi"/>
          <w:kern w:val="2"/>
          <w:sz w:val="22"/>
          <w:szCs w:val="22"/>
          <w14:ligatures w14:val="standardContextual"/>
        </w:rPr>
        <w:t>team coordinator.</w:t>
      </w:r>
    </w:p>
    <w:p w14:paraId="1695E97A" w14:textId="599FBB36" w:rsidR="00D04E2F" w:rsidRPr="00BA6427" w:rsidRDefault="00D04E2F" w:rsidP="00BA6427">
      <w:pPr>
        <w:pStyle w:val="NormalWeb"/>
        <w:spacing w:before="0" w:beforeAutospacing="0" w:after="0" w:afterAutospacing="0"/>
        <w:textAlignment w:val="baseline"/>
        <w:rPr>
          <w:rFonts w:asciiTheme="minorHAnsi" w:eastAsiaTheme="minorHAnsi" w:hAnsiTheme="minorHAnsi" w:cstheme="minorBidi"/>
          <w:kern w:val="2"/>
          <w:sz w:val="22"/>
          <w:szCs w:val="22"/>
          <w14:ligatures w14:val="standardContextual"/>
        </w:rPr>
      </w:pPr>
    </w:p>
    <w:p w14:paraId="548DCF2A" w14:textId="75C55C92" w:rsidR="00BA6427" w:rsidRPr="00195043" w:rsidRDefault="00BA6427" w:rsidP="00195043">
      <w:pPr>
        <w:pStyle w:val="NormalWeb"/>
        <w:spacing w:before="0" w:beforeAutospacing="0" w:after="0" w:afterAutospacing="0"/>
        <w:jc w:val="center"/>
        <w:textAlignment w:val="baseline"/>
        <w:rPr>
          <w:rFonts w:asciiTheme="minorHAnsi" w:eastAsiaTheme="minorHAnsi" w:hAnsiTheme="minorHAnsi" w:cstheme="minorBidi"/>
          <w:b/>
          <w:bCs/>
          <w:kern w:val="2"/>
          <w14:ligatures w14:val="standardContextual"/>
        </w:rPr>
      </w:pPr>
      <w:r w:rsidRPr="00195043">
        <w:rPr>
          <w:rFonts w:asciiTheme="minorHAnsi" w:eastAsiaTheme="minorHAnsi" w:hAnsiTheme="minorHAnsi" w:cstheme="minorBidi"/>
          <w:b/>
          <w:bCs/>
          <w:kern w:val="2"/>
          <w14:ligatures w14:val="standardContextual"/>
        </w:rPr>
        <w:t>Apply at the Woodland Charity Website</w:t>
      </w:r>
      <w:r w:rsidR="00AA44F7" w:rsidRPr="00195043">
        <w:rPr>
          <w:rFonts w:asciiTheme="minorHAnsi" w:eastAsiaTheme="minorHAnsi" w:hAnsiTheme="minorHAnsi" w:cstheme="minorBidi"/>
          <w:b/>
          <w:bCs/>
          <w:kern w:val="2"/>
          <w14:ligatures w14:val="standardContextual"/>
        </w:rPr>
        <w:t xml:space="preserve">:    </w:t>
      </w:r>
      <w:proofErr w:type="gramStart"/>
      <w:r w:rsidRPr="00195043">
        <w:rPr>
          <w:rFonts w:asciiTheme="minorHAnsi" w:eastAsiaTheme="minorHAnsi" w:hAnsiTheme="minorHAnsi" w:cstheme="minorBidi"/>
          <w:b/>
          <w:bCs/>
          <w:color w:val="4472C4" w:themeColor="accent1"/>
          <w:kern w:val="2"/>
          <w14:ligatures w14:val="standardContextual"/>
        </w:rPr>
        <w:t>www.woodlandcharity.org</w:t>
      </w:r>
      <w:proofErr w:type="gramEnd"/>
    </w:p>
    <w:p w14:paraId="2F0EFAED" w14:textId="1BA10E4F" w:rsidR="00BA6427" w:rsidRPr="00AC03C2" w:rsidRDefault="00BA6427" w:rsidP="00AC03C2">
      <w:pPr>
        <w:pStyle w:val="NormalWeb"/>
        <w:spacing w:before="134" w:beforeAutospacing="0" w:after="0" w:afterAutospacing="0"/>
        <w:jc w:val="center"/>
        <w:textAlignment w:val="baseline"/>
        <w:rPr>
          <w:rFonts w:asciiTheme="minorHAnsi" w:eastAsiaTheme="minorHAnsi" w:hAnsiTheme="minorHAnsi" w:cstheme="minorBidi"/>
          <w:b/>
          <w:bCs/>
          <w:kern w:val="2"/>
          <w14:ligatures w14:val="standardContextual"/>
        </w:rPr>
      </w:pPr>
      <w:r w:rsidRPr="00195043">
        <w:rPr>
          <w:rFonts w:asciiTheme="minorHAnsi" w:eastAsiaTheme="minorHAnsi" w:hAnsiTheme="minorHAnsi" w:cstheme="minorBidi"/>
          <w:b/>
          <w:bCs/>
          <w:kern w:val="2"/>
          <w14:ligatures w14:val="standardContextual"/>
        </w:rPr>
        <w:t xml:space="preserve">(Don’t wait </w:t>
      </w:r>
      <w:r w:rsidR="000753CD" w:rsidRPr="00195043">
        <w:rPr>
          <w:rFonts w:asciiTheme="minorHAnsi" w:eastAsiaTheme="minorHAnsi" w:hAnsiTheme="minorHAnsi" w:cstheme="minorBidi"/>
          <w:b/>
          <w:bCs/>
          <w:kern w:val="2"/>
          <w14:ligatures w14:val="standardContextual"/>
        </w:rPr>
        <w:t>–</w:t>
      </w:r>
      <w:r w:rsidRPr="00195043">
        <w:rPr>
          <w:rFonts w:asciiTheme="minorHAnsi" w:eastAsiaTheme="minorHAnsi" w:hAnsiTheme="minorHAnsi" w:cstheme="minorBidi"/>
          <w:b/>
          <w:bCs/>
          <w:kern w:val="2"/>
          <w14:ligatures w14:val="standardContextual"/>
        </w:rPr>
        <w:t xml:space="preserve"> </w:t>
      </w:r>
      <w:r w:rsidR="000753CD" w:rsidRPr="00195043">
        <w:rPr>
          <w:rFonts w:asciiTheme="minorHAnsi" w:eastAsiaTheme="minorHAnsi" w:hAnsiTheme="minorHAnsi" w:cstheme="minorBidi"/>
          <w:b/>
          <w:bCs/>
          <w:kern w:val="2"/>
          <w14:ligatures w14:val="standardContextual"/>
        </w:rPr>
        <w:t>applications due January 7</w:t>
      </w:r>
      <w:r w:rsidRPr="00195043">
        <w:rPr>
          <w:rFonts w:asciiTheme="minorHAnsi" w:eastAsiaTheme="minorHAnsi" w:hAnsiTheme="minorHAnsi" w:cstheme="minorBidi"/>
          <w:b/>
          <w:bCs/>
          <w:kern w:val="2"/>
          <w14:ligatures w14:val="standardContextual"/>
        </w:rPr>
        <w:t>)</w:t>
      </w:r>
    </w:p>
    <w:sectPr w:rsidR="00BA6427" w:rsidRPr="00AC03C2" w:rsidSect="0019504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26CF2"/>
    <w:multiLevelType w:val="hybridMultilevel"/>
    <w:tmpl w:val="A92A47F6"/>
    <w:lvl w:ilvl="0" w:tplc="33C45C54">
      <w:start w:val="1"/>
      <w:numFmt w:val="bullet"/>
      <w:lvlText w:val="–"/>
      <w:lvlJc w:val="left"/>
      <w:pPr>
        <w:tabs>
          <w:tab w:val="num" w:pos="720"/>
        </w:tabs>
        <w:ind w:left="720" w:hanging="360"/>
      </w:pPr>
      <w:rPr>
        <w:rFonts w:ascii="Arial" w:hAnsi="Arial" w:hint="default"/>
      </w:rPr>
    </w:lvl>
    <w:lvl w:ilvl="1" w:tplc="55D2E978">
      <w:start w:val="1"/>
      <w:numFmt w:val="bullet"/>
      <w:lvlText w:val="–"/>
      <w:lvlJc w:val="left"/>
      <w:pPr>
        <w:tabs>
          <w:tab w:val="num" w:pos="1440"/>
        </w:tabs>
        <w:ind w:left="1440" w:hanging="360"/>
      </w:pPr>
      <w:rPr>
        <w:rFonts w:ascii="Arial" w:hAnsi="Arial" w:hint="default"/>
      </w:rPr>
    </w:lvl>
    <w:lvl w:ilvl="2" w:tplc="3210DF56">
      <w:start w:val="1"/>
      <w:numFmt w:val="bullet"/>
      <w:lvlText w:val="–"/>
      <w:lvlJc w:val="left"/>
      <w:pPr>
        <w:tabs>
          <w:tab w:val="num" w:pos="2160"/>
        </w:tabs>
        <w:ind w:left="2160" w:hanging="360"/>
      </w:pPr>
      <w:rPr>
        <w:rFonts w:ascii="Arial" w:hAnsi="Arial" w:hint="default"/>
      </w:rPr>
    </w:lvl>
    <w:lvl w:ilvl="3" w:tplc="9B048800">
      <w:start w:val="1"/>
      <w:numFmt w:val="bullet"/>
      <w:lvlText w:val="–"/>
      <w:lvlJc w:val="left"/>
      <w:pPr>
        <w:tabs>
          <w:tab w:val="num" w:pos="2880"/>
        </w:tabs>
        <w:ind w:left="2880" w:hanging="360"/>
      </w:pPr>
      <w:rPr>
        <w:rFonts w:ascii="Arial" w:hAnsi="Arial" w:hint="default"/>
      </w:rPr>
    </w:lvl>
    <w:lvl w:ilvl="4" w:tplc="CA76AF00">
      <w:start w:val="1"/>
      <w:numFmt w:val="bullet"/>
      <w:lvlText w:val="–"/>
      <w:lvlJc w:val="left"/>
      <w:pPr>
        <w:tabs>
          <w:tab w:val="num" w:pos="3600"/>
        </w:tabs>
        <w:ind w:left="3600" w:hanging="360"/>
      </w:pPr>
      <w:rPr>
        <w:rFonts w:ascii="Arial" w:hAnsi="Arial" w:hint="default"/>
      </w:rPr>
    </w:lvl>
    <w:lvl w:ilvl="5" w:tplc="24DEB0E0">
      <w:start w:val="1"/>
      <w:numFmt w:val="bullet"/>
      <w:lvlText w:val="–"/>
      <w:lvlJc w:val="left"/>
      <w:pPr>
        <w:tabs>
          <w:tab w:val="num" w:pos="4320"/>
        </w:tabs>
        <w:ind w:left="4320" w:hanging="360"/>
      </w:pPr>
      <w:rPr>
        <w:rFonts w:ascii="Arial" w:hAnsi="Arial" w:hint="default"/>
      </w:rPr>
    </w:lvl>
    <w:lvl w:ilvl="6" w:tplc="11F07B4C">
      <w:start w:val="1"/>
      <w:numFmt w:val="bullet"/>
      <w:lvlText w:val="–"/>
      <w:lvlJc w:val="left"/>
      <w:pPr>
        <w:tabs>
          <w:tab w:val="num" w:pos="5040"/>
        </w:tabs>
        <w:ind w:left="5040" w:hanging="360"/>
      </w:pPr>
      <w:rPr>
        <w:rFonts w:ascii="Arial" w:hAnsi="Arial" w:hint="default"/>
      </w:rPr>
    </w:lvl>
    <w:lvl w:ilvl="7" w:tplc="A46C43B6" w:tentative="1">
      <w:start w:val="1"/>
      <w:numFmt w:val="bullet"/>
      <w:lvlText w:val="–"/>
      <w:lvlJc w:val="left"/>
      <w:pPr>
        <w:tabs>
          <w:tab w:val="num" w:pos="5760"/>
        </w:tabs>
        <w:ind w:left="5760" w:hanging="360"/>
      </w:pPr>
      <w:rPr>
        <w:rFonts w:ascii="Arial" w:hAnsi="Arial" w:hint="default"/>
      </w:rPr>
    </w:lvl>
    <w:lvl w:ilvl="8" w:tplc="14DECB12" w:tentative="1">
      <w:start w:val="1"/>
      <w:numFmt w:val="bullet"/>
      <w:lvlText w:val="–"/>
      <w:lvlJc w:val="left"/>
      <w:pPr>
        <w:tabs>
          <w:tab w:val="num" w:pos="6480"/>
        </w:tabs>
        <w:ind w:left="6480" w:hanging="360"/>
      </w:pPr>
      <w:rPr>
        <w:rFonts w:ascii="Arial" w:hAnsi="Arial" w:hint="default"/>
      </w:rPr>
    </w:lvl>
  </w:abstractNum>
  <w:num w:numId="1" w16cid:durableId="1999574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1B7"/>
    <w:rsid w:val="000753CD"/>
    <w:rsid w:val="00195043"/>
    <w:rsid w:val="001F01B7"/>
    <w:rsid w:val="002C0269"/>
    <w:rsid w:val="003653A2"/>
    <w:rsid w:val="003A7A13"/>
    <w:rsid w:val="004358D9"/>
    <w:rsid w:val="004F5FD9"/>
    <w:rsid w:val="00686EDB"/>
    <w:rsid w:val="008A7152"/>
    <w:rsid w:val="00A4318D"/>
    <w:rsid w:val="00AA44F7"/>
    <w:rsid w:val="00AB1F34"/>
    <w:rsid w:val="00AC03C2"/>
    <w:rsid w:val="00B94714"/>
    <w:rsid w:val="00BA6427"/>
    <w:rsid w:val="00BB754C"/>
    <w:rsid w:val="00C34253"/>
    <w:rsid w:val="00D04E2F"/>
    <w:rsid w:val="00F67A2A"/>
    <w:rsid w:val="00F77475"/>
    <w:rsid w:val="00F8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0270A"/>
  <w15:chartTrackingRefBased/>
  <w15:docId w15:val="{CBA0A08E-12EF-4B37-ABF3-CB2A477F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642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BA6427"/>
    <w:pPr>
      <w:spacing w:after="0" w:line="240" w:lineRule="auto"/>
      <w:ind w:left="720"/>
      <w:contextualSpacing/>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495">
      <w:bodyDiv w:val="1"/>
      <w:marLeft w:val="0"/>
      <w:marRight w:val="0"/>
      <w:marTop w:val="0"/>
      <w:marBottom w:val="0"/>
      <w:divBdr>
        <w:top w:val="none" w:sz="0" w:space="0" w:color="auto"/>
        <w:left w:val="none" w:sz="0" w:space="0" w:color="auto"/>
        <w:bottom w:val="none" w:sz="0" w:space="0" w:color="auto"/>
        <w:right w:val="none" w:sz="0" w:space="0" w:color="auto"/>
      </w:divBdr>
      <w:divsChild>
        <w:div w:id="329061074">
          <w:marLeft w:val="2333"/>
          <w:marRight w:val="0"/>
          <w:marTop w:val="115"/>
          <w:marBottom w:val="0"/>
          <w:divBdr>
            <w:top w:val="none" w:sz="0" w:space="0" w:color="auto"/>
            <w:left w:val="none" w:sz="0" w:space="0" w:color="auto"/>
            <w:bottom w:val="none" w:sz="0" w:space="0" w:color="auto"/>
            <w:right w:val="none" w:sz="0" w:space="0" w:color="auto"/>
          </w:divBdr>
        </w:div>
      </w:divsChild>
    </w:div>
    <w:div w:id="466747964">
      <w:bodyDiv w:val="1"/>
      <w:marLeft w:val="0"/>
      <w:marRight w:val="0"/>
      <w:marTop w:val="0"/>
      <w:marBottom w:val="0"/>
      <w:divBdr>
        <w:top w:val="none" w:sz="0" w:space="0" w:color="auto"/>
        <w:left w:val="none" w:sz="0" w:space="0" w:color="auto"/>
        <w:bottom w:val="none" w:sz="0" w:space="0" w:color="auto"/>
        <w:right w:val="none" w:sz="0" w:space="0" w:color="auto"/>
      </w:divBdr>
    </w:div>
    <w:div w:id="50367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Chesley</dc:creator>
  <cp:keywords/>
  <dc:description/>
  <cp:lastModifiedBy>John Chesley</cp:lastModifiedBy>
  <cp:revision>3</cp:revision>
  <dcterms:created xsi:type="dcterms:W3CDTF">2023-11-28T23:17:00Z</dcterms:created>
  <dcterms:modified xsi:type="dcterms:W3CDTF">2023-11-29T18:43:00Z</dcterms:modified>
</cp:coreProperties>
</file>